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A177" w14:textId="71221251" w:rsidR="004D4904" w:rsidRPr="004D4904" w:rsidRDefault="0044701F" w:rsidP="009F5F0F">
      <w:pPr>
        <w:jc w:val="center"/>
        <w:rPr>
          <w:b/>
          <w:sz w:val="32"/>
          <w:szCs w:val="28"/>
        </w:rPr>
      </w:pPr>
      <w:r>
        <w:rPr>
          <w:b/>
          <w:sz w:val="32"/>
          <w:szCs w:val="28"/>
        </w:rPr>
        <w:t>Mission Fulfillment Committee</w:t>
      </w:r>
      <w:r w:rsidR="004D4904" w:rsidRPr="004D4904">
        <w:rPr>
          <w:b/>
          <w:sz w:val="32"/>
          <w:szCs w:val="28"/>
        </w:rPr>
        <w:t xml:space="preserve"> </w:t>
      </w:r>
    </w:p>
    <w:p w14:paraId="2F00BB83" w14:textId="48DE46D2" w:rsidR="009F5F0F" w:rsidRPr="00F4659A" w:rsidRDefault="009F5F0F" w:rsidP="009F5F0F">
      <w:pPr>
        <w:jc w:val="center"/>
        <w:rPr>
          <w:sz w:val="28"/>
          <w:szCs w:val="28"/>
        </w:rPr>
      </w:pPr>
      <w:r w:rsidRPr="00F4659A">
        <w:rPr>
          <w:sz w:val="28"/>
          <w:szCs w:val="28"/>
        </w:rPr>
        <w:t>Meeting Notes</w:t>
      </w:r>
    </w:p>
    <w:p w14:paraId="4A266C87" w14:textId="0788AD4D" w:rsidR="009F5F0F" w:rsidRPr="00F4659A" w:rsidRDefault="001F6908" w:rsidP="009F5F0F">
      <w:pPr>
        <w:jc w:val="center"/>
      </w:pPr>
      <w:r>
        <w:t>October 2</w:t>
      </w:r>
      <w:r w:rsidR="0044701F">
        <w:t>7</w:t>
      </w:r>
      <w:r w:rsidR="004D4904">
        <w:t>, 2017</w:t>
      </w:r>
    </w:p>
    <w:p w14:paraId="3F1E4C03" w14:textId="25E603DC" w:rsidR="009F5F0F" w:rsidRDefault="001F6908" w:rsidP="009F5F0F">
      <w:pPr>
        <w:jc w:val="center"/>
      </w:pPr>
      <w:r>
        <w:t>2:00</w:t>
      </w:r>
      <w:r w:rsidR="001D32BD" w:rsidRPr="00F4659A">
        <w:t xml:space="preserve"> – </w:t>
      </w:r>
      <w:r>
        <w:t>3</w:t>
      </w:r>
      <w:r w:rsidR="009F5F0F" w:rsidRPr="00F4659A">
        <w:t>:</w:t>
      </w:r>
      <w:r w:rsidR="004D4904">
        <w:t>0</w:t>
      </w:r>
      <w:r w:rsidR="009F5F0F" w:rsidRPr="00F4659A">
        <w:t xml:space="preserve">0 </w:t>
      </w:r>
      <w:r>
        <w:t>p</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56226A73" w14:textId="72E38B02" w:rsidR="00536B07" w:rsidRPr="004D4904" w:rsidRDefault="001F6908" w:rsidP="004D4904">
      <w:pPr>
        <w:pStyle w:val="ListParagraph"/>
        <w:numPr>
          <w:ilvl w:val="0"/>
          <w:numId w:val="17"/>
        </w:numPr>
        <w:rPr>
          <w:b/>
          <w:sz w:val="24"/>
        </w:rPr>
      </w:pPr>
      <w:r>
        <w:rPr>
          <w:b/>
          <w:sz w:val="24"/>
        </w:rPr>
        <w:t>Check-in and review commitments</w:t>
      </w:r>
    </w:p>
    <w:p w14:paraId="4FC49950" w14:textId="123D6386" w:rsidR="00DB0422" w:rsidRDefault="00DB0422" w:rsidP="0013424C">
      <w:r>
        <w:t>Sue shared that there is already a portal site for Mission Fulfillment,</w:t>
      </w:r>
      <w:r w:rsidR="0013424C">
        <w:t xml:space="preserve"> it</w:t>
      </w:r>
      <w:r>
        <w:t xml:space="preserve"> just isn’t linked (</w:t>
      </w:r>
      <w:r w:rsidR="0013424C">
        <w:t xml:space="preserve">you currently </w:t>
      </w:r>
      <w:r>
        <w:t xml:space="preserve">have to have </w:t>
      </w:r>
      <w:r w:rsidR="0013424C">
        <w:t xml:space="preserve">the </w:t>
      </w:r>
      <w:hyperlink r:id="rId7" w:history="1">
        <w:r w:rsidRPr="00CE2A60">
          <w:rPr>
            <w:rStyle w:val="Hyperlink"/>
          </w:rPr>
          <w:t>direct URL</w:t>
        </w:r>
      </w:hyperlink>
      <w:r w:rsidR="0013424C">
        <w:t xml:space="preserve"> to access). </w:t>
      </w:r>
      <w:r>
        <w:t>Sue and Beth are wo</w:t>
      </w:r>
      <w:r w:rsidR="0013424C">
        <w:t xml:space="preserve">rking on getting it connected. Sue is </w:t>
      </w:r>
      <w:r>
        <w:t>not sure when it will be finished, but working on it with others</w:t>
      </w:r>
      <w:r w:rsidR="00CE2A60">
        <w:t>. It will be populated with the mission, charge, and membership.</w:t>
      </w:r>
      <w:r>
        <w:t xml:space="preserve"> </w:t>
      </w:r>
      <w:r w:rsidR="00CE2A60">
        <w:t>Bill and Sara will work on getting that information pulled together.</w:t>
      </w:r>
    </w:p>
    <w:p w14:paraId="06C54725" w14:textId="77777777" w:rsidR="00CE2A60" w:rsidRDefault="00CE2A60" w:rsidP="0013424C"/>
    <w:p w14:paraId="59471AB3" w14:textId="0ABBA511" w:rsidR="00CE2A60" w:rsidRDefault="00CE2A60" w:rsidP="0013424C">
      <w:r>
        <w:t>David did speak to Presidents’ Council. That was where the decision was made that the committee would report to College Council, not Presidents’ Council.</w:t>
      </w:r>
    </w:p>
    <w:p w14:paraId="5BB827F5" w14:textId="77777777" w:rsidR="00CE2A60" w:rsidRDefault="00CE2A60" w:rsidP="0013424C"/>
    <w:p w14:paraId="42E1D757" w14:textId="34C7528A" w:rsidR="00CE2A60" w:rsidRDefault="00CE2A60" w:rsidP="0013424C">
      <w:r>
        <w:t>BJ followed up with the Lifelong learning subgroup. They’re going to reach out their stakeholders. Lisa sent the link to the accreditation website.</w:t>
      </w:r>
    </w:p>
    <w:p w14:paraId="6F43AC7E" w14:textId="77777777" w:rsidR="00CE2A60" w:rsidRDefault="00CE2A60" w:rsidP="0013424C"/>
    <w:p w14:paraId="581FC7FF" w14:textId="377423FF" w:rsidR="00CE2A60" w:rsidRPr="00CE2A60" w:rsidRDefault="00CE2A60" w:rsidP="0013424C">
      <w:pPr>
        <w:rPr>
          <w:b/>
          <w:u w:val="single"/>
        </w:rPr>
      </w:pPr>
      <w:r w:rsidRPr="00CE2A60">
        <w:rPr>
          <w:b/>
          <w:u w:val="single"/>
        </w:rPr>
        <w:t>Commitments:</w:t>
      </w:r>
    </w:p>
    <w:p w14:paraId="7D95C560" w14:textId="6FED899D" w:rsidR="00CE2A60" w:rsidRDefault="00CE2A60" w:rsidP="00CE2A60">
      <w:pPr>
        <w:pStyle w:val="ListParagraph"/>
        <w:numPr>
          <w:ilvl w:val="0"/>
          <w:numId w:val="23"/>
        </w:numPr>
      </w:pPr>
      <w:r>
        <w:t xml:space="preserve">Bill and Sara committed to getting the mission, charge, and membership information pulled together so that it can be included on </w:t>
      </w:r>
      <w:hyperlink r:id="rId8" w:history="1">
        <w:r w:rsidRPr="00BE0335">
          <w:rPr>
            <w:rStyle w:val="Hyperlink"/>
          </w:rPr>
          <w:t>http://webappsrv.clackamas.edu/committees/mfc/</w:t>
        </w:r>
      </w:hyperlink>
      <w:r>
        <w:t xml:space="preserve"> </w:t>
      </w:r>
    </w:p>
    <w:p w14:paraId="0C20C64A" w14:textId="77777777" w:rsidR="00CE2A60" w:rsidRDefault="00CE2A60" w:rsidP="0013424C"/>
    <w:p w14:paraId="0BADDEBC" w14:textId="77777777" w:rsidR="00C77341" w:rsidRDefault="00C77341" w:rsidP="0013424C"/>
    <w:p w14:paraId="24E507B5" w14:textId="2049A25D" w:rsidR="004D4904" w:rsidRPr="004D4904" w:rsidRDefault="001F6908" w:rsidP="002F04B0">
      <w:pPr>
        <w:pStyle w:val="ListParagraph"/>
        <w:numPr>
          <w:ilvl w:val="0"/>
          <w:numId w:val="20"/>
        </w:numPr>
        <w:ind w:left="360"/>
        <w:rPr>
          <w:b/>
          <w:sz w:val="24"/>
        </w:rPr>
      </w:pPr>
      <w:r>
        <w:rPr>
          <w:b/>
          <w:sz w:val="24"/>
        </w:rPr>
        <w:t>Accreditation Website</w:t>
      </w:r>
    </w:p>
    <w:p w14:paraId="2E78B7D7" w14:textId="28942E18" w:rsidR="00651AA7" w:rsidRDefault="00651AA7" w:rsidP="00651AA7">
      <w:r>
        <w:t>Lisa Anh discussed the current and former accreditation websites with the group. She connected with marketing to see if they archived the old a</w:t>
      </w:r>
      <w:r w:rsidR="005A69DC">
        <w:t>ccreditation website. They do have an archive. Lisa Anh expressed that the</w:t>
      </w:r>
      <w:r>
        <w:t xml:space="preserve"> old site was pretty d</w:t>
      </w:r>
      <w:r w:rsidR="005A69DC">
        <w:t xml:space="preserve">etailed and our </w:t>
      </w:r>
      <w:hyperlink r:id="rId9" w:history="1">
        <w:r w:rsidR="005A69DC" w:rsidRPr="005A69DC">
          <w:rPr>
            <w:rStyle w:val="Hyperlink"/>
          </w:rPr>
          <w:t>current site</w:t>
        </w:r>
      </w:hyperlink>
      <w:r w:rsidR="005A69DC">
        <w:t xml:space="preserve"> is overly simplified. It doesn’t currently contain the self-study report, which is alarming. Since we have the archived pages, we can ask Marketing to look at content we’ve had in the past and try to create an accreditation website that is more student-centric and has all of the information we really need to be public-facing. </w:t>
      </w:r>
    </w:p>
    <w:p w14:paraId="32FE662C" w14:textId="77777777" w:rsidR="005A69DC" w:rsidRDefault="005A69DC" w:rsidP="00651AA7"/>
    <w:p w14:paraId="57B91081" w14:textId="2CE92BC8" w:rsidR="005A69DC" w:rsidRDefault="005A69DC" w:rsidP="00651AA7">
      <w:r>
        <w:t xml:space="preserve">The </w:t>
      </w:r>
      <w:hyperlink r:id="rId10" w:history="1">
        <w:r w:rsidRPr="005A69DC">
          <w:rPr>
            <w:rStyle w:val="Hyperlink"/>
          </w:rPr>
          <w:t>Institutional Research (IR) page</w:t>
        </w:r>
      </w:hyperlink>
      <w:r>
        <w:t xml:space="preserve"> is no longer public-facing, but is now able to be viewed internally. This will be where more detailed data can be shared – items such as dashboards and granular data that isn’t necessary for the public-facing site. </w:t>
      </w:r>
    </w:p>
    <w:p w14:paraId="308D3140" w14:textId="77777777" w:rsidR="005A69DC" w:rsidRDefault="005A69DC" w:rsidP="00651AA7"/>
    <w:p w14:paraId="3FCBB67F" w14:textId="0C915228" w:rsidR="005A69DC" w:rsidRDefault="005A69DC" w:rsidP="005A69DC">
      <w:r>
        <w:t xml:space="preserve">When accreditation subgroup moves forward, they won’t need to start completely from scratch. </w:t>
      </w:r>
      <w:r w:rsidR="00AC7CF8">
        <w:t xml:space="preserve">On the public-facing site, we’ll keep it very user-friendly, more high-level – more of “did we meet, did </w:t>
      </w:r>
      <w:r>
        <w:t xml:space="preserve">we not meet our targets”. Lisa Anh read up on the standards and knows what NWCCU expects to see on our website. This includes reporting progress on our core themes and reporting to constituents on planning. David shared that we aren’t under obligation to publish our self-study. Sue shared that it is a good piece for people coming here to work to see, to understand our processes. David agreed. </w:t>
      </w:r>
    </w:p>
    <w:p w14:paraId="4A54953C" w14:textId="77777777" w:rsidR="00C77341" w:rsidRDefault="00C77341" w:rsidP="005A69DC"/>
    <w:p w14:paraId="29EE0946" w14:textId="3F6C2960" w:rsidR="00C77341" w:rsidRDefault="00C77341" w:rsidP="005A69DC">
      <w:r>
        <w:t>Lisa Anh asked if the accreditation subgroup should have a subgroup within it for working on the website. David said that the group should wait until January, at which point they can sort through information about the strategic priority indicators. Before we think about what we want to publish, we need to know what it is we might publish. David also indicated that he’s not sure how much capacity Marketing has to make any changes at this time. His impression is that we’re still lagging on a lot of different requests. There is still some backend work to do.</w:t>
      </w:r>
    </w:p>
    <w:p w14:paraId="770710CB" w14:textId="77777777" w:rsidR="005A69DC" w:rsidRDefault="005A69DC" w:rsidP="005A69DC"/>
    <w:p w14:paraId="3787C3BB" w14:textId="35543135" w:rsidR="004D4904" w:rsidRPr="004D4904" w:rsidRDefault="001F6908" w:rsidP="002F04B0">
      <w:pPr>
        <w:pStyle w:val="ListParagraph"/>
        <w:numPr>
          <w:ilvl w:val="0"/>
          <w:numId w:val="20"/>
        </w:numPr>
        <w:ind w:left="360"/>
        <w:rPr>
          <w:b/>
          <w:sz w:val="24"/>
        </w:rPr>
      </w:pPr>
      <w:r>
        <w:rPr>
          <w:b/>
          <w:sz w:val="24"/>
        </w:rPr>
        <w:lastRenderedPageBreak/>
        <w:t>Core theme focus: Essential Skills</w:t>
      </w:r>
    </w:p>
    <w:p w14:paraId="3AC12355" w14:textId="3FBDF61F" w:rsidR="003D5608" w:rsidRDefault="004055D6" w:rsidP="004055D6">
      <w:r>
        <w:t xml:space="preserve">BJ walked through the template, focusing on the core theme of Essential Skills. The working document is saved </w:t>
      </w:r>
      <w:hyperlink r:id="rId11" w:history="1">
        <w:r w:rsidRPr="005A5B5C">
          <w:rPr>
            <w:rStyle w:val="Hyperlink"/>
          </w:rPr>
          <w:t>here</w:t>
        </w:r>
      </w:hyperlink>
      <w:r>
        <w:t>. There are five indicators, with data for all for this particular set of indicators. Clicking on the links will open documents that show trend data. BJ shared that she, Lisa, and Andrea are meeting with Darlene next week to go over this.</w:t>
      </w:r>
      <w:r w:rsidR="001F4FB9">
        <w:t xml:space="preserve"> </w:t>
      </w:r>
    </w:p>
    <w:p w14:paraId="7597C964" w14:textId="77777777" w:rsidR="00944F2C" w:rsidRDefault="00944F2C" w:rsidP="004055D6"/>
    <w:p w14:paraId="160DD3B1" w14:textId="12AB0277" w:rsidR="003D5608" w:rsidRDefault="00944F2C" w:rsidP="004055D6">
      <w:r>
        <w:t xml:space="preserve">There was a lot of conversation around the indicators for this core theme. </w:t>
      </w:r>
      <w:r w:rsidR="003D5608">
        <w:t xml:space="preserve">David put in a request that if we make any changes to indicators from the Year 1 report, we need to be able to document those and be able to explain those changes to the accreditor. </w:t>
      </w:r>
    </w:p>
    <w:p w14:paraId="55167243" w14:textId="77777777" w:rsidR="00944F2C" w:rsidRDefault="00944F2C" w:rsidP="004055D6"/>
    <w:p w14:paraId="3BA2011A" w14:textId="77777777" w:rsidR="00C77341" w:rsidRDefault="00944F2C" w:rsidP="004055D6">
      <w:r>
        <w:t>BJ asked that committee members review the data quality history at</w:t>
      </w:r>
      <w:r w:rsidR="00C77341">
        <w:t xml:space="preserve"> CCC handout that she provided:</w:t>
      </w:r>
    </w:p>
    <w:p w14:paraId="180F72DA" w14:textId="77777777" w:rsidR="00C77341" w:rsidRDefault="00C77341" w:rsidP="004055D6">
      <w:r>
        <w:object w:dxaOrig="1543" w:dyaOrig="998" w14:anchorId="23B5C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PowerPoint.Show.12" ShapeID="_x0000_i1025" DrawAspect="Icon" ObjectID="_1570950944" r:id="rId13"/>
        </w:object>
      </w:r>
    </w:p>
    <w:p w14:paraId="592A6029" w14:textId="51111996" w:rsidR="00944F2C" w:rsidRPr="007822D7" w:rsidRDefault="00944F2C" w:rsidP="004055D6">
      <w:r>
        <w:t xml:space="preserve">At the next meeting, we will have a conversation around data quality. </w:t>
      </w:r>
    </w:p>
    <w:p w14:paraId="34893DFE" w14:textId="77777777" w:rsidR="001F6908" w:rsidRDefault="001F6908" w:rsidP="004055D6">
      <w:pPr>
        <w:rPr>
          <w:b/>
        </w:rPr>
      </w:pPr>
    </w:p>
    <w:p w14:paraId="28468CE4" w14:textId="77777777" w:rsidR="00C77341" w:rsidRPr="004055D6" w:rsidRDefault="00C77341" w:rsidP="004055D6">
      <w:pPr>
        <w:rPr>
          <w:b/>
        </w:rPr>
      </w:pPr>
    </w:p>
    <w:p w14:paraId="729FFFA0" w14:textId="5B398F4D" w:rsidR="00383BDA" w:rsidRPr="005A5B5C" w:rsidRDefault="001F6908" w:rsidP="002F04B0">
      <w:pPr>
        <w:pStyle w:val="ListParagraph"/>
        <w:numPr>
          <w:ilvl w:val="0"/>
          <w:numId w:val="20"/>
        </w:numPr>
        <w:ind w:left="360"/>
        <w:rPr>
          <w:b/>
          <w:sz w:val="24"/>
        </w:rPr>
      </w:pPr>
      <w:r>
        <w:rPr>
          <w:b/>
          <w:sz w:val="24"/>
        </w:rPr>
        <w:t>Indicators 1.6 and 2.7</w:t>
      </w:r>
    </w:p>
    <w:p w14:paraId="28303167" w14:textId="1107F1AA" w:rsidR="007822D7" w:rsidRPr="00944F2C" w:rsidRDefault="00944F2C" w:rsidP="00944F2C">
      <w:r>
        <w:t xml:space="preserve">We ran out of time and did not get to this agenda item. We will focus on this at the next meeting. </w:t>
      </w:r>
    </w:p>
    <w:p w14:paraId="101C06D4" w14:textId="77777777" w:rsidR="001F6908" w:rsidRDefault="001F6908" w:rsidP="004D4904">
      <w:pPr>
        <w:pStyle w:val="ListParagraph"/>
        <w:ind w:left="360"/>
        <w:rPr>
          <w:b/>
        </w:rPr>
      </w:pPr>
      <w:bookmarkStart w:id="0" w:name="_GoBack"/>
      <w:bookmarkEnd w:id="0"/>
    </w:p>
    <w:p w14:paraId="3597E251" w14:textId="77777777" w:rsidR="00C77341" w:rsidRDefault="00C77341" w:rsidP="004D4904">
      <w:pPr>
        <w:pStyle w:val="ListParagraph"/>
        <w:ind w:left="360"/>
        <w:rPr>
          <w:b/>
        </w:rPr>
      </w:pPr>
    </w:p>
    <w:p w14:paraId="5F60A276" w14:textId="52683D92" w:rsidR="004D4904" w:rsidRPr="004D4904" w:rsidRDefault="0044701F" w:rsidP="002F04B0">
      <w:pPr>
        <w:pStyle w:val="ListParagraph"/>
        <w:numPr>
          <w:ilvl w:val="0"/>
          <w:numId w:val="20"/>
        </w:numPr>
        <w:ind w:left="360"/>
        <w:rPr>
          <w:b/>
          <w:sz w:val="24"/>
        </w:rPr>
      </w:pPr>
      <w:r>
        <w:rPr>
          <w:b/>
          <w:sz w:val="24"/>
        </w:rPr>
        <w:t>Commitments and</w:t>
      </w:r>
      <w:r w:rsidR="004D4904" w:rsidRPr="004D4904">
        <w:rPr>
          <w:b/>
          <w:sz w:val="24"/>
        </w:rPr>
        <w:t xml:space="preserve"> next steps</w:t>
      </w:r>
    </w:p>
    <w:p w14:paraId="62B3A1F7" w14:textId="29A3B9FA" w:rsidR="00CB3327" w:rsidRDefault="00C77341" w:rsidP="00C77341">
      <w:pPr>
        <w:pStyle w:val="ListParagraph"/>
        <w:ind w:left="0"/>
      </w:pPr>
      <w:r w:rsidRPr="00C77341">
        <w:t xml:space="preserve">Bill and Sara committed to getting the mission, charge, and membership information pulled together so that it can be included on </w:t>
      </w:r>
      <w:hyperlink r:id="rId14" w:history="1">
        <w:r w:rsidRPr="00BE0335">
          <w:rPr>
            <w:rStyle w:val="Hyperlink"/>
          </w:rPr>
          <w:t>http://webappsrv.clackamas.edu/committees/mfc/</w:t>
        </w:r>
      </w:hyperlink>
      <w:r>
        <w:t xml:space="preserve">. </w:t>
      </w:r>
    </w:p>
    <w:p w14:paraId="0C7C15D1" w14:textId="77777777" w:rsidR="00C77341" w:rsidRDefault="00C77341" w:rsidP="007C5017">
      <w:pPr>
        <w:pStyle w:val="ListParagraph"/>
      </w:pPr>
    </w:p>
    <w:p w14:paraId="2906B85D" w14:textId="01DB8B60" w:rsidR="00DB0422" w:rsidRPr="00753054" w:rsidRDefault="00753054" w:rsidP="00753054">
      <w:pPr>
        <w:spacing w:after="120"/>
        <w:rPr>
          <w:b/>
        </w:rPr>
      </w:pPr>
      <w:r w:rsidRPr="00753054">
        <w:rPr>
          <w:b/>
        </w:rPr>
        <w:t xml:space="preserve">Future meetings: </w:t>
      </w:r>
    </w:p>
    <w:tbl>
      <w:tblPr>
        <w:tblW w:w="3656" w:type="pct"/>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4"/>
        <w:gridCol w:w="1351"/>
        <w:gridCol w:w="1351"/>
        <w:gridCol w:w="1351"/>
      </w:tblGrid>
      <w:tr w:rsidR="00753054" w14:paraId="325131B0" w14:textId="77777777" w:rsidTr="00B22EA6">
        <w:trPr>
          <w:trHeight w:val="144"/>
        </w:trPr>
        <w:tc>
          <w:tcPr>
            <w:tcW w:w="2035" w:type="pct"/>
            <w:shd w:val="clear" w:color="auto" w:fill="44546A"/>
            <w:tcMar>
              <w:top w:w="0" w:type="dxa"/>
              <w:left w:w="108" w:type="dxa"/>
              <w:bottom w:w="0" w:type="dxa"/>
              <w:right w:w="108" w:type="dxa"/>
            </w:tcMar>
            <w:vAlign w:val="center"/>
            <w:hideMark/>
          </w:tcPr>
          <w:p w14:paraId="36843628" w14:textId="77777777" w:rsidR="00753054" w:rsidRDefault="00753054">
            <w:pPr>
              <w:rPr>
                <w:b/>
                <w:bCs/>
                <w:color w:val="FFFFFF"/>
                <w:sz w:val="24"/>
                <w:szCs w:val="24"/>
              </w:rPr>
            </w:pPr>
            <w:r>
              <w:rPr>
                <w:b/>
                <w:bCs/>
                <w:color w:val="FFFFFF"/>
                <w:sz w:val="24"/>
                <w:szCs w:val="24"/>
              </w:rPr>
              <w:t>Date</w:t>
            </w:r>
          </w:p>
        </w:tc>
        <w:tc>
          <w:tcPr>
            <w:tcW w:w="988" w:type="pct"/>
            <w:shd w:val="clear" w:color="auto" w:fill="44546A"/>
            <w:tcMar>
              <w:top w:w="0" w:type="dxa"/>
              <w:left w:w="108" w:type="dxa"/>
              <w:bottom w:w="0" w:type="dxa"/>
              <w:right w:w="108" w:type="dxa"/>
            </w:tcMar>
            <w:vAlign w:val="center"/>
            <w:hideMark/>
          </w:tcPr>
          <w:p w14:paraId="091E6FC8" w14:textId="77777777" w:rsidR="00753054" w:rsidRDefault="00753054">
            <w:pPr>
              <w:rPr>
                <w:b/>
                <w:bCs/>
                <w:color w:val="FFFFFF"/>
                <w:sz w:val="24"/>
                <w:szCs w:val="24"/>
              </w:rPr>
            </w:pPr>
            <w:r>
              <w:rPr>
                <w:b/>
                <w:bCs/>
                <w:color w:val="FFFFFF"/>
                <w:sz w:val="24"/>
                <w:szCs w:val="24"/>
              </w:rPr>
              <w:t>Start Time</w:t>
            </w:r>
          </w:p>
        </w:tc>
        <w:tc>
          <w:tcPr>
            <w:tcW w:w="988" w:type="pct"/>
            <w:shd w:val="clear" w:color="auto" w:fill="44546A"/>
            <w:tcMar>
              <w:top w:w="0" w:type="dxa"/>
              <w:left w:w="108" w:type="dxa"/>
              <w:bottom w:w="0" w:type="dxa"/>
              <w:right w:w="108" w:type="dxa"/>
            </w:tcMar>
            <w:vAlign w:val="center"/>
            <w:hideMark/>
          </w:tcPr>
          <w:p w14:paraId="6FB2F790" w14:textId="77777777" w:rsidR="00753054" w:rsidRDefault="00753054">
            <w:pPr>
              <w:rPr>
                <w:b/>
                <w:bCs/>
                <w:color w:val="FFFFFF"/>
                <w:sz w:val="24"/>
                <w:szCs w:val="24"/>
              </w:rPr>
            </w:pPr>
            <w:r>
              <w:rPr>
                <w:b/>
                <w:bCs/>
                <w:color w:val="FFFFFF"/>
                <w:sz w:val="24"/>
                <w:szCs w:val="24"/>
              </w:rPr>
              <w:t>End Time</w:t>
            </w:r>
          </w:p>
        </w:tc>
        <w:tc>
          <w:tcPr>
            <w:tcW w:w="988" w:type="pct"/>
            <w:shd w:val="clear" w:color="auto" w:fill="44546A"/>
            <w:tcMar>
              <w:top w:w="0" w:type="dxa"/>
              <w:left w:w="108" w:type="dxa"/>
              <w:bottom w:w="0" w:type="dxa"/>
              <w:right w:w="108" w:type="dxa"/>
            </w:tcMar>
            <w:vAlign w:val="center"/>
            <w:hideMark/>
          </w:tcPr>
          <w:p w14:paraId="3FD03A16" w14:textId="77777777" w:rsidR="00753054" w:rsidRDefault="00753054">
            <w:pPr>
              <w:rPr>
                <w:b/>
                <w:bCs/>
                <w:color w:val="FFFFFF"/>
                <w:sz w:val="24"/>
                <w:szCs w:val="24"/>
              </w:rPr>
            </w:pPr>
            <w:r>
              <w:rPr>
                <w:b/>
                <w:bCs/>
                <w:color w:val="FFFFFF"/>
                <w:sz w:val="24"/>
                <w:szCs w:val="24"/>
              </w:rPr>
              <w:t>Location</w:t>
            </w:r>
          </w:p>
        </w:tc>
      </w:tr>
      <w:tr w:rsidR="00753054" w14:paraId="216B3658" w14:textId="77777777" w:rsidTr="00B22EA6">
        <w:trPr>
          <w:trHeight w:val="334"/>
        </w:trPr>
        <w:tc>
          <w:tcPr>
            <w:tcW w:w="2035" w:type="pct"/>
            <w:tcMar>
              <w:top w:w="0" w:type="dxa"/>
              <w:left w:w="108" w:type="dxa"/>
              <w:bottom w:w="0" w:type="dxa"/>
              <w:right w:w="108" w:type="dxa"/>
            </w:tcMar>
            <w:vAlign w:val="center"/>
            <w:hideMark/>
          </w:tcPr>
          <w:p w14:paraId="425DBDEB" w14:textId="77777777" w:rsidR="00753054" w:rsidRDefault="00753054">
            <w:r>
              <w:t>Monday, November 6</w:t>
            </w:r>
          </w:p>
        </w:tc>
        <w:tc>
          <w:tcPr>
            <w:tcW w:w="988" w:type="pct"/>
            <w:tcMar>
              <w:top w:w="0" w:type="dxa"/>
              <w:left w:w="108" w:type="dxa"/>
              <w:bottom w:w="0" w:type="dxa"/>
              <w:right w:w="108" w:type="dxa"/>
            </w:tcMar>
            <w:vAlign w:val="center"/>
            <w:hideMark/>
          </w:tcPr>
          <w:p w14:paraId="214BB724" w14:textId="77777777" w:rsidR="00753054" w:rsidRDefault="00753054">
            <w:r>
              <w:t>11:30 a.m.</w:t>
            </w:r>
          </w:p>
        </w:tc>
        <w:tc>
          <w:tcPr>
            <w:tcW w:w="988" w:type="pct"/>
            <w:tcMar>
              <w:top w:w="0" w:type="dxa"/>
              <w:left w:w="108" w:type="dxa"/>
              <w:bottom w:w="0" w:type="dxa"/>
              <w:right w:w="108" w:type="dxa"/>
            </w:tcMar>
            <w:vAlign w:val="center"/>
            <w:hideMark/>
          </w:tcPr>
          <w:p w14:paraId="70BDA097" w14:textId="77777777" w:rsidR="00753054" w:rsidRDefault="00753054">
            <w:r>
              <w:t>12:30 p.m.</w:t>
            </w:r>
          </w:p>
        </w:tc>
        <w:tc>
          <w:tcPr>
            <w:tcW w:w="988" w:type="pct"/>
            <w:tcMar>
              <w:top w:w="0" w:type="dxa"/>
              <w:left w:w="108" w:type="dxa"/>
              <w:bottom w:w="0" w:type="dxa"/>
              <w:right w:w="108" w:type="dxa"/>
            </w:tcMar>
            <w:vAlign w:val="center"/>
            <w:hideMark/>
          </w:tcPr>
          <w:p w14:paraId="35C6A9C2" w14:textId="77777777" w:rsidR="00753054" w:rsidRDefault="00753054">
            <w:r>
              <w:t>B237</w:t>
            </w:r>
          </w:p>
        </w:tc>
      </w:tr>
      <w:tr w:rsidR="00753054" w14:paraId="23ADA2AE" w14:textId="77777777" w:rsidTr="00B22EA6">
        <w:trPr>
          <w:trHeight w:val="334"/>
        </w:trPr>
        <w:tc>
          <w:tcPr>
            <w:tcW w:w="2035" w:type="pct"/>
            <w:tcMar>
              <w:top w:w="0" w:type="dxa"/>
              <w:left w:w="108" w:type="dxa"/>
              <w:bottom w:w="0" w:type="dxa"/>
              <w:right w:w="108" w:type="dxa"/>
            </w:tcMar>
            <w:vAlign w:val="center"/>
            <w:hideMark/>
          </w:tcPr>
          <w:p w14:paraId="291090A8" w14:textId="77777777" w:rsidR="00753054" w:rsidRDefault="00753054">
            <w:r>
              <w:t>Wednesday, November 15</w:t>
            </w:r>
          </w:p>
        </w:tc>
        <w:tc>
          <w:tcPr>
            <w:tcW w:w="988" w:type="pct"/>
            <w:tcMar>
              <w:top w:w="0" w:type="dxa"/>
              <w:left w:w="108" w:type="dxa"/>
              <w:bottom w:w="0" w:type="dxa"/>
              <w:right w:w="108" w:type="dxa"/>
            </w:tcMar>
            <w:vAlign w:val="center"/>
            <w:hideMark/>
          </w:tcPr>
          <w:p w14:paraId="7B8A49D4" w14:textId="77777777" w:rsidR="00753054" w:rsidRDefault="00753054">
            <w:r>
              <w:t>9:00 a.m.</w:t>
            </w:r>
          </w:p>
        </w:tc>
        <w:tc>
          <w:tcPr>
            <w:tcW w:w="988" w:type="pct"/>
            <w:tcMar>
              <w:top w:w="0" w:type="dxa"/>
              <w:left w:w="108" w:type="dxa"/>
              <w:bottom w:w="0" w:type="dxa"/>
              <w:right w:w="108" w:type="dxa"/>
            </w:tcMar>
            <w:vAlign w:val="center"/>
            <w:hideMark/>
          </w:tcPr>
          <w:p w14:paraId="033F5131" w14:textId="77777777" w:rsidR="00753054" w:rsidRDefault="00753054">
            <w:r>
              <w:t>10:00 a.m.</w:t>
            </w:r>
          </w:p>
        </w:tc>
        <w:tc>
          <w:tcPr>
            <w:tcW w:w="988" w:type="pct"/>
            <w:tcMar>
              <w:top w:w="0" w:type="dxa"/>
              <w:left w:w="108" w:type="dxa"/>
              <w:bottom w:w="0" w:type="dxa"/>
              <w:right w:w="108" w:type="dxa"/>
            </w:tcMar>
            <w:vAlign w:val="center"/>
            <w:hideMark/>
          </w:tcPr>
          <w:p w14:paraId="2F1A6BFD" w14:textId="77777777" w:rsidR="00753054" w:rsidRDefault="00753054">
            <w:r>
              <w:t>B237</w:t>
            </w:r>
          </w:p>
        </w:tc>
      </w:tr>
      <w:tr w:rsidR="00753054" w14:paraId="719CA421" w14:textId="77777777" w:rsidTr="00B22EA6">
        <w:trPr>
          <w:trHeight w:val="334"/>
        </w:trPr>
        <w:tc>
          <w:tcPr>
            <w:tcW w:w="2035" w:type="pct"/>
            <w:tcMar>
              <w:top w:w="0" w:type="dxa"/>
              <w:left w:w="108" w:type="dxa"/>
              <w:bottom w:w="0" w:type="dxa"/>
              <w:right w:w="108" w:type="dxa"/>
            </w:tcMar>
            <w:vAlign w:val="center"/>
            <w:hideMark/>
          </w:tcPr>
          <w:p w14:paraId="5746A88E" w14:textId="77777777" w:rsidR="00753054" w:rsidRDefault="00753054">
            <w:r>
              <w:t>Wednesday, November 22</w:t>
            </w:r>
          </w:p>
        </w:tc>
        <w:tc>
          <w:tcPr>
            <w:tcW w:w="988" w:type="pct"/>
            <w:tcMar>
              <w:top w:w="0" w:type="dxa"/>
              <w:left w:w="108" w:type="dxa"/>
              <w:bottom w:w="0" w:type="dxa"/>
              <w:right w:w="108" w:type="dxa"/>
            </w:tcMar>
            <w:vAlign w:val="center"/>
            <w:hideMark/>
          </w:tcPr>
          <w:p w14:paraId="4CBD2408" w14:textId="77777777" w:rsidR="00753054" w:rsidRDefault="00753054">
            <w:r>
              <w:t>2:00 p.m.</w:t>
            </w:r>
          </w:p>
        </w:tc>
        <w:tc>
          <w:tcPr>
            <w:tcW w:w="988" w:type="pct"/>
            <w:tcMar>
              <w:top w:w="0" w:type="dxa"/>
              <w:left w:w="108" w:type="dxa"/>
              <w:bottom w:w="0" w:type="dxa"/>
              <w:right w:w="108" w:type="dxa"/>
            </w:tcMar>
            <w:vAlign w:val="center"/>
            <w:hideMark/>
          </w:tcPr>
          <w:p w14:paraId="0F1C1596" w14:textId="77777777" w:rsidR="00753054" w:rsidRDefault="00753054">
            <w:r>
              <w:t>3:00 p.m.</w:t>
            </w:r>
          </w:p>
        </w:tc>
        <w:tc>
          <w:tcPr>
            <w:tcW w:w="988" w:type="pct"/>
            <w:tcMar>
              <w:top w:w="0" w:type="dxa"/>
              <w:left w:w="108" w:type="dxa"/>
              <w:bottom w:w="0" w:type="dxa"/>
              <w:right w:w="108" w:type="dxa"/>
            </w:tcMar>
            <w:vAlign w:val="center"/>
            <w:hideMark/>
          </w:tcPr>
          <w:p w14:paraId="4374C454" w14:textId="77777777" w:rsidR="00753054" w:rsidRDefault="00753054">
            <w:r>
              <w:t>B237</w:t>
            </w:r>
          </w:p>
        </w:tc>
      </w:tr>
    </w:tbl>
    <w:p w14:paraId="3BE15BE7" w14:textId="77777777" w:rsidR="00753054" w:rsidRPr="00753054" w:rsidRDefault="00753054" w:rsidP="00753054"/>
    <w:sectPr w:rsidR="00753054" w:rsidRPr="00753054" w:rsidSect="00B36C2A">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B22EA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6C55"/>
    <w:multiLevelType w:val="hybridMultilevel"/>
    <w:tmpl w:val="841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27D38"/>
    <w:multiLevelType w:val="hybridMultilevel"/>
    <w:tmpl w:val="2AC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95180"/>
    <w:multiLevelType w:val="hybridMultilevel"/>
    <w:tmpl w:val="DB0A89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23855"/>
    <w:multiLevelType w:val="hybridMultilevel"/>
    <w:tmpl w:val="A0E26C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1D18"/>
    <w:multiLevelType w:val="hybridMultilevel"/>
    <w:tmpl w:val="A0E26C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4199F"/>
    <w:multiLevelType w:val="hybridMultilevel"/>
    <w:tmpl w:val="2AE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D2279"/>
    <w:multiLevelType w:val="hybridMultilevel"/>
    <w:tmpl w:val="17EE5B92"/>
    <w:lvl w:ilvl="0" w:tplc="0BF281B6">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215AB"/>
    <w:multiLevelType w:val="hybridMultilevel"/>
    <w:tmpl w:val="40B2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02B05"/>
    <w:multiLevelType w:val="hybridMultilevel"/>
    <w:tmpl w:val="265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043C9"/>
    <w:multiLevelType w:val="hybridMultilevel"/>
    <w:tmpl w:val="E4C4F3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9"/>
  </w:num>
  <w:num w:numId="4">
    <w:abstractNumId w:val="20"/>
  </w:num>
  <w:num w:numId="5">
    <w:abstractNumId w:val="16"/>
  </w:num>
  <w:num w:numId="6">
    <w:abstractNumId w:val="13"/>
  </w:num>
  <w:num w:numId="7">
    <w:abstractNumId w:val="0"/>
  </w:num>
  <w:num w:numId="8">
    <w:abstractNumId w:val="12"/>
  </w:num>
  <w:num w:numId="9">
    <w:abstractNumId w:val="11"/>
  </w:num>
  <w:num w:numId="10">
    <w:abstractNumId w:val="18"/>
  </w:num>
  <w:num w:numId="11">
    <w:abstractNumId w:val="1"/>
  </w:num>
  <w:num w:numId="12">
    <w:abstractNumId w:val="6"/>
  </w:num>
  <w:num w:numId="13">
    <w:abstractNumId w:val="8"/>
  </w:num>
  <w:num w:numId="14">
    <w:abstractNumId w:val="5"/>
  </w:num>
  <w:num w:numId="15">
    <w:abstractNumId w:val="2"/>
  </w:num>
  <w:num w:numId="16">
    <w:abstractNumId w:val="14"/>
  </w:num>
  <w:num w:numId="17">
    <w:abstractNumId w:val="10"/>
  </w:num>
  <w:num w:numId="18">
    <w:abstractNumId w:val="4"/>
  </w:num>
  <w:num w:numId="19">
    <w:abstractNumId w:val="7"/>
  </w:num>
  <w:num w:numId="20">
    <w:abstractNumId w:val="15"/>
  </w:num>
  <w:num w:numId="21">
    <w:abstractNumId w:val="3"/>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11C6B"/>
    <w:rsid w:val="0002128F"/>
    <w:rsid w:val="00046534"/>
    <w:rsid w:val="00053EE5"/>
    <w:rsid w:val="000560B3"/>
    <w:rsid w:val="00057BC1"/>
    <w:rsid w:val="0007715E"/>
    <w:rsid w:val="000C0E5E"/>
    <w:rsid w:val="000C4882"/>
    <w:rsid w:val="000C4963"/>
    <w:rsid w:val="000F4029"/>
    <w:rsid w:val="0012199F"/>
    <w:rsid w:val="00125D04"/>
    <w:rsid w:val="0013424C"/>
    <w:rsid w:val="00137F30"/>
    <w:rsid w:val="00165BA7"/>
    <w:rsid w:val="001664E9"/>
    <w:rsid w:val="001B68DE"/>
    <w:rsid w:val="001D32BD"/>
    <w:rsid w:val="001E0B27"/>
    <w:rsid w:val="001F4FB9"/>
    <w:rsid w:val="001F6908"/>
    <w:rsid w:val="0020203C"/>
    <w:rsid w:val="002111B9"/>
    <w:rsid w:val="00235934"/>
    <w:rsid w:val="00237E19"/>
    <w:rsid w:val="00246343"/>
    <w:rsid w:val="0025330B"/>
    <w:rsid w:val="002566EB"/>
    <w:rsid w:val="00257A00"/>
    <w:rsid w:val="0028081D"/>
    <w:rsid w:val="002830B8"/>
    <w:rsid w:val="002923B6"/>
    <w:rsid w:val="0029380A"/>
    <w:rsid w:val="002C384B"/>
    <w:rsid w:val="002D2A5A"/>
    <w:rsid w:val="002E1820"/>
    <w:rsid w:val="002F04B0"/>
    <w:rsid w:val="002F2A06"/>
    <w:rsid w:val="003036D9"/>
    <w:rsid w:val="003124AF"/>
    <w:rsid w:val="00372549"/>
    <w:rsid w:val="00383BDA"/>
    <w:rsid w:val="003A0FA4"/>
    <w:rsid w:val="003A188F"/>
    <w:rsid w:val="003B4E78"/>
    <w:rsid w:val="003D116B"/>
    <w:rsid w:val="003D5608"/>
    <w:rsid w:val="003E1B5A"/>
    <w:rsid w:val="003F133B"/>
    <w:rsid w:val="004055D6"/>
    <w:rsid w:val="0044687C"/>
    <w:rsid w:val="0044701F"/>
    <w:rsid w:val="0044726D"/>
    <w:rsid w:val="00452E95"/>
    <w:rsid w:val="0045493C"/>
    <w:rsid w:val="00461BEB"/>
    <w:rsid w:val="00463E83"/>
    <w:rsid w:val="00495B4A"/>
    <w:rsid w:val="004B4715"/>
    <w:rsid w:val="004B665D"/>
    <w:rsid w:val="004C1B43"/>
    <w:rsid w:val="004D45BE"/>
    <w:rsid w:val="004D4904"/>
    <w:rsid w:val="00510B88"/>
    <w:rsid w:val="0051126E"/>
    <w:rsid w:val="00536B07"/>
    <w:rsid w:val="00541496"/>
    <w:rsid w:val="0055696E"/>
    <w:rsid w:val="005574A6"/>
    <w:rsid w:val="00577F76"/>
    <w:rsid w:val="00592E1F"/>
    <w:rsid w:val="005A5B5C"/>
    <w:rsid w:val="005A69DC"/>
    <w:rsid w:val="005B137A"/>
    <w:rsid w:val="005B4089"/>
    <w:rsid w:val="005C137A"/>
    <w:rsid w:val="005D39DB"/>
    <w:rsid w:val="005F2C32"/>
    <w:rsid w:val="00601230"/>
    <w:rsid w:val="00602782"/>
    <w:rsid w:val="006105F3"/>
    <w:rsid w:val="00625B35"/>
    <w:rsid w:val="00642C5F"/>
    <w:rsid w:val="00651AA7"/>
    <w:rsid w:val="006537C1"/>
    <w:rsid w:val="0065535A"/>
    <w:rsid w:val="006703A8"/>
    <w:rsid w:val="00693F60"/>
    <w:rsid w:val="006A4EE5"/>
    <w:rsid w:val="006B2271"/>
    <w:rsid w:val="006B44B9"/>
    <w:rsid w:val="006C5F65"/>
    <w:rsid w:val="006C6A3E"/>
    <w:rsid w:val="006E0B77"/>
    <w:rsid w:val="006E107E"/>
    <w:rsid w:val="00707E50"/>
    <w:rsid w:val="00710A5A"/>
    <w:rsid w:val="00721640"/>
    <w:rsid w:val="00722934"/>
    <w:rsid w:val="0073182C"/>
    <w:rsid w:val="0074193F"/>
    <w:rsid w:val="00753054"/>
    <w:rsid w:val="00764B6C"/>
    <w:rsid w:val="00780057"/>
    <w:rsid w:val="007822D7"/>
    <w:rsid w:val="0078379C"/>
    <w:rsid w:val="0079525E"/>
    <w:rsid w:val="007B7819"/>
    <w:rsid w:val="007C0D60"/>
    <w:rsid w:val="007C5017"/>
    <w:rsid w:val="007C5A3A"/>
    <w:rsid w:val="007C7EDF"/>
    <w:rsid w:val="007E5DE1"/>
    <w:rsid w:val="00805A1E"/>
    <w:rsid w:val="00831769"/>
    <w:rsid w:val="00837A88"/>
    <w:rsid w:val="0084297D"/>
    <w:rsid w:val="0084679F"/>
    <w:rsid w:val="008553D1"/>
    <w:rsid w:val="008605EE"/>
    <w:rsid w:val="00864916"/>
    <w:rsid w:val="0087045D"/>
    <w:rsid w:val="008945AF"/>
    <w:rsid w:val="008A428A"/>
    <w:rsid w:val="008A521C"/>
    <w:rsid w:val="008C11DF"/>
    <w:rsid w:val="00911A2A"/>
    <w:rsid w:val="0091337D"/>
    <w:rsid w:val="00944F2C"/>
    <w:rsid w:val="0095755C"/>
    <w:rsid w:val="0096540F"/>
    <w:rsid w:val="009830F8"/>
    <w:rsid w:val="009853DD"/>
    <w:rsid w:val="009B7988"/>
    <w:rsid w:val="009C3F37"/>
    <w:rsid w:val="009C692A"/>
    <w:rsid w:val="009C7027"/>
    <w:rsid w:val="009D527D"/>
    <w:rsid w:val="009E5F1C"/>
    <w:rsid w:val="009F5F0F"/>
    <w:rsid w:val="009F7F48"/>
    <w:rsid w:val="00A56BB7"/>
    <w:rsid w:val="00A57D66"/>
    <w:rsid w:val="00A7086B"/>
    <w:rsid w:val="00A741E7"/>
    <w:rsid w:val="00A841F1"/>
    <w:rsid w:val="00AC58E8"/>
    <w:rsid w:val="00AC75D2"/>
    <w:rsid w:val="00AC7CF8"/>
    <w:rsid w:val="00AE1813"/>
    <w:rsid w:val="00B22EA6"/>
    <w:rsid w:val="00B27A25"/>
    <w:rsid w:val="00B36C2A"/>
    <w:rsid w:val="00B53688"/>
    <w:rsid w:val="00B62D35"/>
    <w:rsid w:val="00B73A10"/>
    <w:rsid w:val="00B84A81"/>
    <w:rsid w:val="00B92BF8"/>
    <w:rsid w:val="00B9443F"/>
    <w:rsid w:val="00BA1C78"/>
    <w:rsid w:val="00BB6CB2"/>
    <w:rsid w:val="00BD7059"/>
    <w:rsid w:val="00C0367D"/>
    <w:rsid w:val="00C06133"/>
    <w:rsid w:val="00C0703B"/>
    <w:rsid w:val="00C5698A"/>
    <w:rsid w:val="00C602A5"/>
    <w:rsid w:val="00C737D2"/>
    <w:rsid w:val="00C77341"/>
    <w:rsid w:val="00C97E96"/>
    <w:rsid w:val="00CB3327"/>
    <w:rsid w:val="00CB3C5E"/>
    <w:rsid w:val="00CC5B0B"/>
    <w:rsid w:val="00CD03D8"/>
    <w:rsid w:val="00CE2A60"/>
    <w:rsid w:val="00CF2287"/>
    <w:rsid w:val="00D30DC7"/>
    <w:rsid w:val="00D51791"/>
    <w:rsid w:val="00D538B5"/>
    <w:rsid w:val="00D6170C"/>
    <w:rsid w:val="00DA1FCF"/>
    <w:rsid w:val="00DA2DEF"/>
    <w:rsid w:val="00DB0422"/>
    <w:rsid w:val="00DC7A0F"/>
    <w:rsid w:val="00DE309B"/>
    <w:rsid w:val="00E675C0"/>
    <w:rsid w:val="00E80DE9"/>
    <w:rsid w:val="00E810B7"/>
    <w:rsid w:val="00E87D68"/>
    <w:rsid w:val="00E930A7"/>
    <w:rsid w:val="00E947CB"/>
    <w:rsid w:val="00EE38FD"/>
    <w:rsid w:val="00EE6FA8"/>
    <w:rsid w:val="00EF3DFD"/>
    <w:rsid w:val="00EF5DD0"/>
    <w:rsid w:val="00F01E26"/>
    <w:rsid w:val="00F01FF3"/>
    <w:rsid w:val="00F075B0"/>
    <w:rsid w:val="00F21AE1"/>
    <w:rsid w:val="00F23412"/>
    <w:rsid w:val="00F253FD"/>
    <w:rsid w:val="00F4659A"/>
    <w:rsid w:val="00F767D4"/>
    <w:rsid w:val="00F82951"/>
    <w:rsid w:val="00F85EAC"/>
    <w:rsid w:val="00FC4A37"/>
    <w:rsid w:val="00FD200B"/>
    <w:rsid w:val="00FD4F17"/>
    <w:rsid w:val="00FE696D"/>
    <w:rsid w:val="00FE6A56"/>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character" w:styleId="FollowedHyperlink">
    <w:name w:val="FollowedHyperlink"/>
    <w:basedOn w:val="DefaultParagraphFont"/>
    <w:uiPriority w:val="99"/>
    <w:semiHidden/>
    <w:unhideWhenUsed/>
    <w:rsid w:val="008945AF"/>
    <w:rPr>
      <w:color w:val="954F72" w:themeColor="followedHyperlink"/>
      <w:u w:val="single"/>
    </w:rPr>
  </w:style>
  <w:style w:type="paragraph" w:styleId="Caption">
    <w:name w:val="caption"/>
    <w:basedOn w:val="Normal"/>
    <w:next w:val="Normal"/>
    <w:uiPriority w:val="35"/>
    <w:unhideWhenUsed/>
    <w:qFormat/>
    <w:rsid w:val="008945A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rv.clackamas.edu/committees/mfc/" TargetMode="External"/><Relationship Id="rId13" Type="http://schemas.openxmlformats.org/officeDocument/2006/relationships/package" Target="embeddings/Microsoft_PowerPoint_Presentation1.pptx"/><Relationship Id="rId3" Type="http://schemas.openxmlformats.org/officeDocument/2006/relationships/settings" Target="settings.xml"/><Relationship Id="rId7" Type="http://schemas.openxmlformats.org/officeDocument/2006/relationships/hyperlink" Target="http://webappsrv.clackamas.edu/committees/mfc/"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Mission%20Fulfillment%20Committee\Core%20Theme%20Work%20Fold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cmsstage.clackamas.edu/Research/" TargetMode="External"/><Relationship Id="rId4" Type="http://schemas.openxmlformats.org/officeDocument/2006/relationships/webSettings" Target="webSettings.xml"/><Relationship Id="rId9" Type="http://schemas.openxmlformats.org/officeDocument/2006/relationships/hyperlink" Target="http://www.clackamas.edu/about-us/accreditation-and-policies/accreditation" TargetMode="External"/><Relationship Id="rId14" Type="http://schemas.openxmlformats.org/officeDocument/2006/relationships/hyperlink" Target="http://webappsrv.clackamas.edu/committees/m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20</cp:revision>
  <cp:lastPrinted>2017-06-22T21:23:00Z</cp:lastPrinted>
  <dcterms:created xsi:type="dcterms:W3CDTF">2017-10-27T18:35:00Z</dcterms:created>
  <dcterms:modified xsi:type="dcterms:W3CDTF">2017-10-31T17:29:00Z</dcterms:modified>
</cp:coreProperties>
</file>